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9C" w:rsidRDefault="00B9319C" w:rsidP="008838ED">
      <w:pPr>
        <w:spacing w:line="880" w:lineRule="exact"/>
        <w:jc w:val="center"/>
        <w:rPr>
          <w:b/>
          <w:sz w:val="84"/>
          <w:szCs w:val="84"/>
        </w:rPr>
      </w:pPr>
    </w:p>
    <w:p w:rsidR="008838ED" w:rsidRPr="004C2471" w:rsidRDefault="004C2471" w:rsidP="008838ED">
      <w:pPr>
        <w:spacing w:line="880" w:lineRule="exact"/>
        <w:jc w:val="center"/>
        <w:rPr>
          <w:b/>
          <w:sz w:val="52"/>
          <w:szCs w:val="52"/>
        </w:rPr>
      </w:pPr>
      <w:r w:rsidRPr="004C2471">
        <w:rPr>
          <w:rFonts w:hint="eastAsia"/>
          <w:b/>
          <w:sz w:val="52"/>
          <w:szCs w:val="52"/>
        </w:rPr>
        <w:t>计算机与信息技术学院推荐免试研究生</w:t>
      </w:r>
      <w:r w:rsidR="00FD16FB" w:rsidRPr="00FD16FB">
        <w:rPr>
          <w:rFonts w:hint="eastAsia"/>
          <w:b/>
          <w:sz w:val="52"/>
          <w:szCs w:val="52"/>
        </w:rPr>
        <w:t>遴选</w:t>
      </w:r>
      <w:bookmarkStart w:id="0" w:name="_GoBack"/>
      <w:bookmarkEnd w:id="0"/>
      <w:r w:rsidRPr="004C2471">
        <w:rPr>
          <w:rFonts w:hint="eastAsia"/>
          <w:b/>
          <w:sz w:val="52"/>
          <w:szCs w:val="52"/>
        </w:rPr>
        <w:t>成绩</w:t>
      </w:r>
      <w:r w:rsidR="008838ED" w:rsidRPr="004C2471">
        <w:rPr>
          <w:rFonts w:hint="eastAsia"/>
          <w:b/>
          <w:sz w:val="52"/>
          <w:szCs w:val="52"/>
        </w:rPr>
        <w:t>公示</w:t>
      </w:r>
    </w:p>
    <w:p w:rsidR="008838ED" w:rsidRDefault="008838ED" w:rsidP="008838ED">
      <w:pPr>
        <w:spacing w:line="620" w:lineRule="exact"/>
        <w:ind w:firstLineChars="200" w:firstLine="640"/>
        <w:rPr>
          <w:rFonts w:ascii="宋体" w:hAnsi="宋体"/>
          <w:sz w:val="32"/>
          <w:szCs w:val="32"/>
        </w:rPr>
      </w:pPr>
    </w:p>
    <w:tbl>
      <w:tblPr>
        <w:tblW w:w="14987" w:type="dxa"/>
        <w:tblInd w:w="93" w:type="dxa"/>
        <w:tblLook w:val="04A0" w:firstRow="1" w:lastRow="0" w:firstColumn="1" w:lastColumn="0" w:noHBand="0" w:noVBand="1"/>
      </w:tblPr>
      <w:tblGrid>
        <w:gridCol w:w="1600"/>
        <w:gridCol w:w="1140"/>
        <w:gridCol w:w="580"/>
        <w:gridCol w:w="2560"/>
        <w:gridCol w:w="1300"/>
        <w:gridCol w:w="1600"/>
        <w:gridCol w:w="1880"/>
        <w:gridCol w:w="1360"/>
        <w:gridCol w:w="1360"/>
        <w:gridCol w:w="1420"/>
        <w:gridCol w:w="187"/>
      </w:tblGrid>
      <w:tr w:rsidR="008838ED" w:rsidTr="008838ED">
        <w:trPr>
          <w:trHeight w:val="645"/>
        </w:trPr>
        <w:tc>
          <w:tcPr>
            <w:tcW w:w="14987" w:type="dxa"/>
            <w:gridSpan w:val="11"/>
            <w:noWrap/>
            <w:vAlign w:val="center"/>
            <w:hideMark/>
          </w:tcPr>
          <w:p w:rsidR="008838ED" w:rsidRDefault="008838ED" w:rsidP="008838ED">
            <w:pPr>
              <w:widowControl/>
              <w:ind w:firstLine="600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根据教务处关于推荐免试攻读硕士学位研究生有关规定，2016年9月13日下午计算机与信息技术</w:t>
            </w: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学院推免工作</w:t>
            </w:r>
            <w:proofErr w:type="gramEnd"/>
            <w:r>
              <w:rPr>
                <w:rFonts w:ascii="宋体" w:hAnsi="宋体" w:hint="eastAsia"/>
                <w:sz w:val="30"/>
                <w:szCs w:val="30"/>
              </w:rPr>
              <w:t>领导组组织有关评委在学院三层多功能报告厅、中会议室分别对计算机科学与技术专业、软件工程专业的学生进行遴选测试。成绩公示如下：</w:t>
            </w:r>
          </w:p>
          <w:p w:rsidR="008838ED" w:rsidRDefault="008838ED" w:rsidP="008838E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F7A6B">
              <w:rPr>
                <w:rFonts w:ascii="宋体" w:eastAsia="宋体" w:hAnsi="宋体" w:cs="宋体" w:hint="eastAsia"/>
                <w:b/>
                <w:kern w:val="0"/>
                <w:sz w:val="22"/>
              </w:rPr>
              <w:t>专业：计算机科学与技术</w:t>
            </w:r>
          </w:p>
        </w:tc>
      </w:tr>
      <w:tr w:rsidR="008838ED" w:rsidRPr="008838ED" w:rsidTr="008838ED">
        <w:trPr>
          <w:gridAfter w:val="1"/>
          <w:wAfter w:w="187" w:type="dxa"/>
          <w:trHeight w:val="12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现专业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必修课平均</w:t>
            </w: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proofErr w:type="gramStart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学分绩点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平均</w:t>
            </w:r>
            <w:proofErr w:type="gramStart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学分绩点</w:t>
            </w:r>
            <w:proofErr w:type="gramEnd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br/>
              <w:t>转换成绩</w:t>
            </w: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8838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（前项乘以120</w:t>
            </w:r>
            <w:r w:rsidRPr="008838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再乘以权重）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院系遴选</w:t>
            </w: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br/>
              <w:t>测试成绩</w:t>
            </w: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8838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（百分制再乘以权重）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综合成绩</w:t>
            </w: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8838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（前两项之和）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综合名次</w:t>
            </w: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8838ED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（专业内排名）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备注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常金鑫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335.16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28.38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363.54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赵文丽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304.08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25.20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329.28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马璇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309.96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16.92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326.88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潘如媛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304.08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22.80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326.88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任鹏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299.04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26.58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325.62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2013241018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高璇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293.16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26.58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319.74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许诺亚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293.16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23.58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316.74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秦志</w:t>
            </w:r>
            <w:proofErr w:type="gramStart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288.12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24.12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312.24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杨晓良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283.92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21.54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305.46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张帆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278.88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26.04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304.92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孙三奇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277.2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27.72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304.92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魏博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275.52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27.36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302.88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38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程梦倩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279.72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21.06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300.78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赵雪锋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275.52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23.58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299.10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陈佳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275.52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20.46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295.98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张中俊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267.96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27.42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295.38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张璐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273.84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21.06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294.90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张华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272.16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21.54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293.70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杨丰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270.48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21.72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292.20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8838ED" w:rsidRPr="008838ED" w:rsidTr="008838ED">
        <w:trPr>
          <w:gridAfter w:val="1"/>
          <w:wAfter w:w="187" w:type="dxa"/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2013241039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廉昊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3.12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262.08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28.92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291.00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D" w:rsidRPr="008838ED" w:rsidRDefault="008838ED" w:rsidP="008838E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838ED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</w:tbl>
    <w:p w:rsidR="008838ED" w:rsidRDefault="008838ED">
      <w:pPr>
        <w:rPr>
          <w:rFonts w:ascii="宋体" w:eastAsia="宋体" w:hAnsi="宋体" w:cs="宋体"/>
          <w:b/>
          <w:kern w:val="0"/>
          <w:sz w:val="22"/>
        </w:rPr>
      </w:pPr>
    </w:p>
    <w:p w:rsidR="00B9319C" w:rsidRDefault="00B9319C">
      <w:pPr>
        <w:rPr>
          <w:rFonts w:ascii="宋体" w:eastAsia="宋体" w:hAnsi="宋体" w:cs="宋体"/>
          <w:b/>
          <w:kern w:val="0"/>
          <w:sz w:val="22"/>
        </w:rPr>
      </w:pPr>
    </w:p>
    <w:p w:rsidR="00B9319C" w:rsidRDefault="00B9319C">
      <w:pPr>
        <w:rPr>
          <w:rFonts w:ascii="宋体" w:eastAsia="宋体" w:hAnsi="宋体" w:cs="宋体"/>
          <w:b/>
          <w:kern w:val="0"/>
          <w:sz w:val="22"/>
        </w:rPr>
      </w:pPr>
    </w:p>
    <w:p w:rsidR="00B9319C" w:rsidRDefault="00B9319C">
      <w:pPr>
        <w:rPr>
          <w:rFonts w:ascii="宋体" w:eastAsia="宋体" w:hAnsi="宋体" w:cs="宋体"/>
          <w:b/>
          <w:kern w:val="0"/>
          <w:sz w:val="22"/>
        </w:rPr>
      </w:pPr>
    </w:p>
    <w:p w:rsidR="00B9319C" w:rsidRDefault="00B9319C">
      <w:pPr>
        <w:rPr>
          <w:rFonts w:ascii="宋体" w:eastAsia="宋体" w:hAnsi="宋体" w:cs="宋体"/>
          <w:b/>
          <w:kern w:val="0"/>
          <w:sz w:val="22"/>
        </w:rPr>
      </w:pPr>
    </w:p>
    <w:p w:rsidR="00B74DD1" w:rsidRDefault="008838ED">
      <w:pPr>
        <w:rPr>
          <w:rFonts w:ascii="宋体" w:eastAsia="宋体" w:hAnsi="宋体" w:cs="宋体"/>
          <w:b/>
          <w:kern w:val="0"/>
          <w:sz w:val="22"/>
        </w:rPr>
      </w:pPr>
      <w:r>
        <w:rPr>
          <w:rFonts w:ascii="宋体" w:eastAsia="宋体" w:hAnsi="宋体" w:cs="宋体" w:hint="eastAsia"/>
          <w:b/>
          <w:kern w:val="0"/>
          <w:sz w:val="22"/>
        </w:rPr>
        <w:lastRenderedPageBreak/>
        <w:t>专业：软件工程</w:t>
      </w:r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1600"/>
        <w:gridCol w:w="1140"/>
        <w:gridCol w:w="700"/>
        <w:gridCol w:w="2560"/>
        <w:gridCol w:w="1300"/>
        <w:gridCol w:w="1600"/>
        <w:gridCol w:w="1880"/>
        <w:gridCol w:w="1360"/>
        <w:gridCol w:w="1360"/>
        <w:gridCol w:w="1420"/>
      </w:tblGrid>
      <w:tr w:rsidR="00B9319C" w:rsidRPr="00B9319C" w:rsidTr="00B9319C">
        <w:trPr>
          <w:trHeight w:val="12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proofErr w:type="gramStart"/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现专业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必修课平均</w:t>
            </w: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proofErr w:type="gramStart"/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学分绩点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平均</w:t>
            </w:r>
            <w:proofErr w:type="gramStart"/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学分绩点</w:t>
            </w:r>
            <w:proofErr w:type="gramEnd"/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br/>
              <w:t>转换成绩</w:t>
            </w: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B9319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（前项乘以120</w:t>
            </w:r>
            <w:r w:rsidRPr="00B9319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br/>
              <w:t>再乘以权重）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院系遴选</w:t>
            </w: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br/>
              <w:t>测试成绩</w:t>
            </w: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B9319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（百分制再乘以权重）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综合成绩</w:t>
            </w: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B9319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（前两项之和）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综合名次</w:t>
            </w: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br/>
            </w:r>
            <w:r w:rsidRPr="00B9319C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（专业内排名）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备注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王慧瑶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3.96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332.64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26.7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359.34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张玉君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3.66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307.44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28.92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336.36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3.68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309.12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24.54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333.66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王姝丹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3.46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290.64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25.32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315.96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张艳红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288.12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23.76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311.88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霍慧</w:t>
            </w:r>
            <w:proofErr w:type="gramStart"/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285.6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25.44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311.04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李宇霞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3.36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282.24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304.92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崔俊云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3.34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280.56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24.18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304.74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275.52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27.36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302.88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王鑫鑫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272.16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28.86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301.02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25.68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298.68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275.52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22.62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298.14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B9319C" w:rsidRPr="00B9319C" w:rsidTr="00B9319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2013242040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软件工程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3.09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259.56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23.22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282.78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19C" w:rsidRPr="00B9319C" w:rsidRDefault="00B9319C" w:rsidP="00B9319C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9319C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</w:tbl>
    <w:p w:rsidR="00713E35" w:rsidRDefault="00713E35">
      <w:pPr>
        <w:rPr>
          <w:rFonts w:ascii="宋体" w:eastAsia="宋体" w:hAnsi="宋体" w:cs="宋体"/>
          <w:b/>
          <w:kern w:val="0"/>
          <w:sz w:val="22"/>
        </w:rPr>
      </w:pPr>
    </w:p>
    <w:p w:rsidR="00713E35" w:rsidRDefault="00713E35">
      <w:pPr>
        <w:rPr>
          <w:rFonts w:ascii="宋体" w:eastAsia="宋体" w:hAnsi="宋体" w:cs="宋体"/>
          <w:b/>
          <w:kern w:val="0"/>
          <w:sz w:val="22"/>
        </w:rPr>
      </w:pPr>
    </w:p>
    <w:p w:rsidR="00713E35" w:rsidRDefault="00713E35">
      <w:pPr>
        <w:rPr>
          <w:rFonts w:ascii="宋体" w:eastAsia="宋体" w:hAnsi="宋体" w:cs="宋体"/>
          <w:b/>
          <w:kern w:val="0"/>
          <w:sz w:val="22"/>
        </w:rPr>
      </w:pPr>
    </w:p>
    <w:p w:rsidR="00B9319C" w:rsidRDefault="00713E35">
      <w:pPr>
        <w:rPr>
          <w:rFonts w:ascii="宋体" w:eastAsia="宋体" w:hAnsi="宋体" w:cs="宋体"/>
          <w:b/>
          <w:kern w:val="0"/>
          <w:sz w:val="22"/>
        </w:rPr>
      </w:pPr>
      <w:r w:rsidRPr="00713E35">
        <w:rPr>
          <w:rFonts w:ascii="宋体" w:eastAsia="宋体" w:hAnsi="宋体" w:cs="宋体" w:hint="eastAsia"/>
          <w:b/>
          <w:kern w:val="0"/>
          <w:sz w:val="22"/>
        </w:rPr>
        <w:lastRenderedPageBreak/>
        <w:t>支教：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6"/>
        <w:gridCol w:w="1140"/>
        <w:gridCol w:w="691"/>
        <w:gridCol w:w="2220"/>
        <w:gridCol w:w="1305"/>
        <w:gridCol w:w="1592"/>
        <w:gridCol w:w="1874"/>
        <w:gridCol w:w="1366"/>
        <w:gridCol w:w="1365"/>
        <w:gridCol w:w="1426"/>
      </w:tblGrid>
      <w:tr w:rsidR="00713E35">
        <w:trPr>
          <w:trHeight w:val="1325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现专业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必修课平均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学分绩点</w:t>
            </w:r>
            <w:proofErr w:type="gram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平均学分绩点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转换成绩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</w:rPr>
              <w:t>（前项乘以</w:t>
            </w:r>
            <w:r>
              <w:rPr>
                <w:rFonts w:ascii="仿宋" w:eastAsia="仿宋" w:cs="仿宋"/>
                <w:color w:val="000000"/>
                <w:kern w:val="0"/>
                <w:sz w:val="18"/>
                <w:szCs w:val="18"/>
              </w:rPr>
              <w:t>120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</w:rPr>
              <w:t>再乘以权重）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院系遴选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测试成绩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</w:rPr>
              <w:t>（百分制再乘以权重）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综合成绩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</w:rPr>
              <w:t>（前两项之和）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综合名次</w:t>
            </w:r>
          </w:p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18"/>
                <w:szCs w:val="18"/>
              </w:rPr>
              <w:t>（专业内排名）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13E35">
        <w:trPr>
          <w:trHeight w:val="430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2013242109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史欣蕊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2.69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225.96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26.1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252.06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支教</w:t>
            </w:r>
          </w:p>
        </w:tc>
      </w:tr>
      <w:tr w:rsidR="00713E35">
        <w:trPr>
          <w:trHeight w:val="430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2013242025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高虹雷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2.53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212.52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26.7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239.22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35" w:rsidRDefault="00713E35"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2"/>
              </w:rPr>
              <w:t>支教</w:t>
            </w:r>
          </w:p>
        </w:tc>
      </w:tr>
    </w:tbl>
    <w:p w:rsidR="00713E35" w:rsidRDefault="00713E35">
      <w:pPr>
        <w:rPr>
          <w:rFonts w:ascii="宋体" w:eastAsia="宋体" w:hAnsi="宋体" w:cs="宋体"/>
          <w:b/>
          <w:kern w:val="0"/>
          <w:sz w:val="22"/>
        </w:rPr>
      </w:pPr>
    </w:p>
    <w:p w:rsidR="00713E35" w:rsidRPr="00713E35" w:rsidRDefault="00713E35">
      <w:pPr>
        <w:rPr>
          <w:rFonts w:ascii="宋体" w:eastAsia="宋体" w:hAnsi="宋体" w:cs="宋体"/>
          <w:b/>
          <w:kern w:val="0"/>
          <w:sz w:val="22"/>
        </w:rPr>
      </w:pPr>
    </w:p>
    <w:p w:rsidR="00B9319C" w:rsidRDefault="00B9319C">
      <w:r>
        <w:rPr>
          <w:rFonts w:hint="eastAsia"/>
        </w:rPr>
        <w:t xml:space="preserve">                                                                                                        </w:t>
      </w:r>
      <w:r>
        <w:rPr>
          <w:rFonts w:hint="eastAsia"/>
        </w:rPr>
        <w:t>计算机与信息技术学院</w:t>
      </w:r>
    </w:p>
    <w:p w:rsidR="00B9319C" w:rsidRDefault="00B9319C">
      <w:r>
        <w:rPr>
          <w:rFonts w:hint="eastAsia"/>
        </w:rPr>
        <w:t xml:space="preserve">                                                     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sectPr w:rsidR="00B9319C" w:rsidSect="008838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ED"/>
    <w:rsid w:val="004C2471"/>
    <w:rsid w:val="00713E35"/>
    <w:rsid w:val="008838ED"/>
    <w:rsid w:val="00B74DD1"/>
    <w:rsid w:val="00B9319C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BF40B-445B-415E-895F-6999B09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47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2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</dc:creator>
  <cp:lastModifiedBy>Gao Junjie</cp:lastModifiedBy>
  <cp:revision>6</cp:revision>
  <cp:lastPrinted>2016-09-14T06:48:00Z</cp:lastPrinted>
  <dcterms:created xsi:type="dcterms:W3CDTF">2016-09-14T02:07:00Z</dcterms:created>
  <dcterms:modified xsi:type="dcterms:W3CDTF">2016-09-14T08:14:00Z</dcterms:modified>
</cp:coreProperties>
</file>